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2745" w14:textId="77777777" w:rsidR="00D008C4" w:rsidRDefault="00D008C4" w:rsidP="00D008C4">
      <w:pP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附件1：</w:t>
      </w:r>
    </w:p>
    <w:p w14:paraId="54F96E1D" w14:textId="77777777" w:rsidR="00D008C4" w:rsidRDefault="00D008C4" w:rsidP="00D008C4">
      <w:pPr>
        <w:jc w:val="center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2018珠海市旅游吉祥物征集评审办法</w:t>
      </w:r>
    </w:p>
    <w:p w14:paraId="000225AE" w14:textId="77777777" w:rsidR="00D008C4" w:rsidRDefault="00D008C4" w:rsidP="00D008C4">
      <w:pPr>
        <w:jc w:val="center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</w:p>
    <w:p w14:paraId="6D6C4133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遵循客观、公开、公正的原则，</w:t>
      </w:r>
      <w:r>
        <w:rPr>
          <w:rFonts w:ascii="微软雅黑" w:eastAsia="微软雅黑" w:hAnsi="微软雅黑" w:cs="微软雅黑"/>
          <w:bCs/>
          <w:color w:val="000000"/>
          <w:sz w:val="24"/>
        </w:rPr>
        <w:t>本次征集活动分为专家初审、大众评审和专家终审三个阶段。</w:t>
      </w:r>
    </w:p>
    <w:p w14:paraId="6D0E3C2F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（一）专家初审</w:t>
      </w:r>
    </w:p>
    <w:p w14:paraId="5627CC09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1.专家评审组是由旅游营销、设计等方面的专家构成。</w:t>
      </w:r>
    </w:p>
    <w:p w14:paraId="4FCB63F0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2.由吉祥物设计活动领导小组及专家评审组在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8年7月</w:t>
      </w:r>
      <w:r>
        <w:rPr>
          <w:rFonts w:ascii="微软雅黑" w:eastAsia="微软雅黑" w:hAnsi="微软雅黑" w:cs="微软雅黑"/>
          <w:bCs/>
          <w:color w:val="000000"/>
          <w:sz w:val="24"/>
        </w:rPr>
        <w:t>1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6日—7月20日期间，对参赛作品进行初选，从中筛选出30件作品。</w:t>
      </w:r>
    </w:p>
    <w:p w14:paraId="48C5D2E4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3.由承办机构把这些作品提交到微信投票平台，广泛征求公众评选意见，作为评选权重参考。</w:t>
      </w:r>
    </w:p>
    <w:p w14:paraId="68385376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（二）大众评审</w:t>
      </w:r>
    </w:p>
    <w:p w14:paraId="53E6BF84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1.大众评审时间：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8年7月21日—7月27日</w:t>
      </w:r>
    </w:p>
    <w:p w14:paraId="564E0923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2.大众评审方式：微信投票</w:t>
      </w:r>
    </w:p>
    <w:p w14:paraId="0AC169EC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承办方以官方微信公众平台专题投票窗口为主，每一个</w:t>
      </w:r>
      <w:r>
        <w:rPr>
          <w:rFonts w:ascii="微软雅黑" w:eastAsia="微软雅黑" w:hAnsi="微软雅黑" w:cs="微软雅黑"/>
          <w:bCs/>
          <w:color w:val="000000"/>
          <w:sz w:val="24"/>
        </w:rPr>
        <w:t>IP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地址每天可为同一作品投票一次，每次最多可为</w:t>
      </w:r>
      <w:r>
        <w:rPr>
          <w:rFonts w:ascii="微软雅黑" w:eastAsia="微软雅黑" w:hAnsi="微软雅黑" w:cs="微软雅黑"/>
          <w:bCs/>
          <w:color w:val="000000"/>
          <w:sz w:val="24"/>
        </w:rPr>
        <w:t>5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个最喜欢的作品投票。</w:t>
      </w:r>
    </w:p>
    <w:p w14:paraId="39092CEB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3.选出8件作品作为“入围获奖作品”进入专家终审阶段。</w:t>
      </w:r>
    </w:p>
    <w:p w14:paraId="300D1754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选择规则：</w:t>
      </w:r>
      <w:r>
        <w:rPr>
          <w:rFonts w:ascii="微软雅黑" w:eastAsia="微软雅黑" w:hAnsi="微软雅黑" w:cs="微软雅黑"/>
          <w:bCs/>
          <w:color w:val="000000"/>
          <w:sz w:val="24"/>
        </w:rPr>
        <w:t>作品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得分</w:t>
      </w:r>
      <w:r>
        <w:rPr>
          <w:rFonts w:ascii="微软雅黑" w:eastAsia="微软雅黑" w:hAnsi="微软雅黑" w:cs="微软雅黑"/>
          <w:bCs/>
          <w:color w:val="000000"/>
          <w:sz w:val="24"/>
        </w:rPr>
        <w:t>=大众投票权重占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4</w:t>
      </w:r>
      <w:r>
        <w:rPr>
          <w:rFonts w:ascii="微软雅黑" w:eastAsia="微软雅黑" w:hAnsi="微软雅黑" w:cs="微软雅黑"/>
          <w:bCs/>
          <w:color w:val="000000"/>
          <w:sz w:val="24"/>
        </w:rPr>
        <w:t>0%+专家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评</w:t>
      </w:r>
      <w:r>
        <w:rPr>
          <w:rFonts w:ascii="微软雅黑" w:eastAsia="微软雅黑" w:hAnsi="微软雅黑" w:cs="微软雅黑"/>
          <w:bCs/>
          <w:color w:val="000000"/>
          <w:sz w:val="24"/>
        </w:rPr>
        <w:t>审权重占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6</w:t>
      </w:r>
      <w:r>
        <w:rPr>
          <w:rFonts w:ascii="微软雅黑" w:eastAsia="微软雅黑" w:hAnsi="微软雅黑" w:cs="微软雅黑"/>
          <w:bCs/>
          <w:color w:val="000000"/>
          <w:sz w:val="24"/>
        </w:rPr>
        <w:t>0%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.</w:t>
      </w:r>
    </w:p>
    <w:p w14:paraId="0144B0D6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4.大众投票奖励方式：为调动大众投票积极性，设立大众评审幸运奖20名，获奖者获得精美旅游纪念品一件。</w:t>
      </w:r>
    </w:p>
    <w:p w14:paraId="4340A183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/>
          <w:bCs/>
          <w:color w:val="000000"/>
          <w:sz w:val="24"/>
        </w:rPr>
        <w:t>（三）专家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终</w:t>
      </w:r>
      <w:r>
        <w:rPr>
          <w:rFonts w:ascii="微软雅黑" w:eastAsia="微软雅黑" w:hAnsi="微软雅黑" w:cs="微软雅黑"/>
          <w:bCs/>
          <w:color w:val="000000"/>
          <w:sz w:val="24"/>
        </w:rPr>
        <w:t>审</w:t>
      </w:r>
    </w:p>
    <w:p w14:paraId="2180F908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专家终审时间：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年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7</w:t>
      </w:r>
      <w:r>
        <w:rPr>
          <w:rFonts w:ascii="微软雅黑" w:eastAsia="微软雅黑" w:hAnsi="微软雅黑" w:cs="微软雅黑"/>
          <w:bCs/>
          <w:color w:val="000000"/>
          <w:sz w:val="24"/>
        </w:rPr>
        <w:t>月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27</w:t>
      </w:r>
      <w:r>
        <w:rPr>
          <w:rFonts w:ascii="微软雅黑" w:eastAsia="微软雅黑" w:hAnsi="微软雅黑" w:cs="微软雅黑"/>
          <w:bCs/>
          <w:color w:val="000000"/>
          <w:sz w:val="24"/>
        </w:rPr>
        <w:t>日—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月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1</w:t>
      </w:r>
      <w:r>
        <w:rPr>
          <w:rFonts w:ascii="微软雅黑" w:eastAsia="微软雅黑" w:hAnsi="微软雅黑" w:cs="微软雅黑"/>
          <w:bCs/>
          <w:color w:val="000000"/>
          <w:sz w:val="24"/>
        </w:rPr>
        <w:t>日</w:t>
      </w:r>
    </w:p>
    <w:p w14:paraId="6BDE700F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lastRenderedPageBreak/>
        <w:t>评审办法：</w:t>
      </w:r>
      <w:r>
        <w:rPr>
          <w:rFonts w:ascii="微软雅黑" w:eastAsia="微软雅黑" w:hAnsi="微软雅黑" w:cs="微软雅黑"/>
          <w:bCs/>
          <w:color w:val="000000"/>
          <w:sz w:val="24"/>
        </w:rPr>
        <w:t>专家评审组汇同各方意见对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件“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入围获奖</w:t>
      </w:r>
      <w:r>
        <w:rPr>
          <w:rFonts w:ascii="微软雅黑" w:eastAsia="微软雅黑" w:hAnsi="微软雅黑" w:cs="微软雅黑"/>
          <w:bCs/>
          <w:color w:val="000000"/>
          <w:sz w:val="24"/>
        </w:rPr>
        <w:t>作品”进行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终审</w:t>
      </w:r>
      <w:r>
        <w:rPr>
          <w:rFonts w:ascii="微软雅黑" w:eastAsia="微软雅黑" w:hAnsi="微软雅黑" w:cs="微软雅黑"/>
          <w:bCs/>
          <w:color w:val="000000"/>
          <w:sz w:val="24"/>
        </w:rPr>
        <w:t>，最后确定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获奖类别</w:t>
      </w:r>
      <w:r>
        <w:rPr>
          <w:rFonts w:ascii="微软雅黑" w:eastAsia="微软雅黑" w:hAnsi="微软雅黑" w:cs="微软雅黑"/>
          <w:bCs/>
          <w:color w:val="000000"/>
          <w:sz w:val="24"/>
        </w:rPr>
        <w:t>。</w:t>
      </w:r>
    </w:p>
    <w:p w14:paraId="4F7DEC94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（四）活动揭晓阶段</w:t>
      </w:r>
    </w:p>
    <w:p w14:paraId="2CE9D0CB" w14:textId="77777777" w:rsidR="00D008C4" w:rsidRDefault="00D008C4" w:rsidP="00D008C4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官方揭晓</w:t>
      </w:r>
      <w:r>
        <w:rPr>
          <w:rFonts w:ascii="微软雅黑" w:eastAsia="微软雅黑" w:hAnsi="微软雅黑" w:cs="微软雅黑" w:hint="eastAsia"/>
          <w:color w:val="000000"/>
          <w:sz w:val="24"/>
        </w:rPr>
        <w:t>各阶段评选结果及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最终获奖名次及名单（</w:t>
      </w:r>
      <w:r>
        <w:rPr>
          <w:rFonts w:ascii="微软雅黑" w:eastAsia="微软雅黑" w:hAnsi="微软雅黑" w:cs="微软雅黑" w:hint="eastAsia"/>
          <w:bCs/>
          <w:color w:val="C00000"/>
          <w:sz w:val="24"/>
        </w:rPr>
        <w:t>珠海市文化体育旅游局、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“</w:t>
      </w:r>
      <w:r>
        <w:rPr>
          <w:rFonts w:ascii="微软雅黑" w:eastAsia="微软雅黑" w:hAnsi="微软雅黑" w:cs="微软雅黑" w:hint="eastAsia"/>
          <w:color w:val="000000"/>
          <w:sz w:val="24"/>
        </w:rPr>
        <w:t>同程优选目的地”微信公众号、猪八戒设计平台等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）</w:t>
      </w:r>
    </w:p>
    <w:p w14:paraId="20FBCC39" w14:textId="77777777" w:rsidR="00475029" w:rsidRPr="00D008C4" w:rsidRDefault="00475029">
      <w:pP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475029" w:rsidRPr="00D008C4" w:rsidSect="00E729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4"/>
    <w:rsid w:val="00475029"/>
    <w:rsid w:val="00D008C4"/>
    <w:rsid w:val="00E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43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C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2018-06-14T07:29:00Z</dcterms:created>
  <dcterms:modified xsi:type="dcterms:W3CDTF">2018-06-14T07:29:00Z</dcterms:modified>
</cp:coreProperties>
</file>