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ind w:leftChars="0"/>
        <w:jc w:val="center"/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设计可能用到的元素：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ind w:leftChars="0"/>
        <w:jc w:val="left"/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五岳真形图：   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东岳泰山、西岳华山、南岳衡山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北岳恒山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中岳嵩山。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ind w:leftChars="0"/>
        <w:jc w:val="left"/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3700145" cy="2301875"/>
            <wp:effectExtent l="0" t="0" r="14605" b="3175"/>
            <wp:docPr id="1" name="图片 1" descr="五岳真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五岳真形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三山：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>龙虎山，青城山、茅山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jc w:val="left"/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drawing>
          <wp:inline distT="0" distB="0" distL="114300" distR="114300">
            <wp:extent cx="3442970" cy="2141855"/>
            <wp:effectExtent l="0" t="0" r="5080" b="10795"/>
            <wp:docPr id="4" name="图片 4" descr="三山符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三山符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jc w:val="left"/>
        <w:rPr>
          <w:rFonts w:hint="eastAsia" w:ascii="Arial" w:hAnsi="Arial" w:cs="Arial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武当山：龟蛇、真武大帝符 真武大帝印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jc w:val="left"/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drawing>
          <wp:inline distT="0" distB="0" distL="114300" distR="114300">
            <wp:extent cx="5059680" cy="3146425"/>
            <wp:effectExtent l="0" t="0" r="7620" b="15875"/>
            <wp:docPr id="3" name="图片 3" descr="武当山 常用元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武当山 常用元素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Tahoma" w:hAnsi="Tahoma" w:cs="Tahoma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</w:t>
      </w:r>
    </w:p>
    <w:p/>
    <w:sectPr>
      <w:pgSz w:w="11906" w:h="16838"/>
      <w:pgMar w:top="850" w:right="1134" w:bottom="850" w:left="1134" w:header="1021" w:footer="79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107B9"/>
    <w:rsid w:val="182E462E"/>
    <w:rsid w:val="19521C05"/>
    <w:rsid w:val="3D7107B9"/>
    <w:rsid w:val="43FF173E"/>
    <w:rsid w:val="788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2019-03-31T05:43:00Z</dcterms:created>
  <dc:creator>良心国笔</dc:creator>
  <cp:lastModifiedBy>良心国笔</cp:lastModifiedBy>
  <dcterms:modified xsi:type="dcterms:W3CDTF">2019-04-04T04:16:00Z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