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康神世纪山东授权总代微微免费培训，直招代理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在互联网迅猛发展的今天，互联网经济已经成为当今社会不可或缺的一部分，“万众创新、大众创业”已经成为国家经济的发展主题。如今政府支持百姓创业，而分享经济也成为一重大趋势!那么，如今什么才符合这个趋势呢?全球创客商城真真正正的打造分享型经济、数字化经济，抱团发展!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相信传统的一些微商或直销，有不少人都有了解，要花很高的“门槛费”，购买的是医/药之类，而这些产品并不能保值，有担心产品的安全性，因为是要吃下去的，甚至送人都没人要。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而今天我们要谈到的是投资康神世纪2016年男士新款保健产品口服外用系列的产品实现收益倍增，引领全球健康新时尚。</w:t>
      </w:r>
      <w:r>
        <w:rPr>
          <w:u w:val="none"/>
        </w:rPr>
        <w:drawing>
          <wp:inline distT="0" distB="0" distL="114300" distR="114300">
            <wp:extent cx="5081270" cy="5081270"/>
            <wp:effectExtent l="0" t="0" r="5080" b="5080"/>
            <wp:docPr id="2" name="图片 2" descr="60651064202472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65106420247295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2016年8月广州康神正式进军微商市场，口服外用全系列产品组合上市，敬请期待！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微商创业为什么要选康神世纪男士久久系列男士保健产品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康神的优势：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１、专业团队背景：广州康神八年只专注男性生殖养护产品研发、销售！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２、强大线下渠道：全国各省市累计发展两百多家加盟合作会所！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３、知名专家坐诊：中医世家传人、香港中医药研究院资深院士嫡传弟子、钓鱼台首长保健中心专家组成员、全国名老中医学术经验继承人！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４、产品安全有效：线下会所几十万消费群体亲身验证！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５、尖端研发团队：与中医药大学、现代男科医院保持深度合作，不断推陈出新！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６、雄厚公司实力：广东保健协会会员单位，受到中国保健协会、中华预防医学会及各届领导的关心支持！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 xml:space="preserve">７、我们只做精品：深入了解男性群体需求，产品功效卓著、处处彰显品位！ 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2016已过上半年，迎来了下半年，也许你正在为来年能做点什么而发愁，投资实体店嘛至少过万以上的成本，加上目前经济不景气，选什么行业都难;打工嘛工资也不高，企业也不景气，不是裁人就是倒闭。由其像宝妈除了在家带孩子，就是每天围着油盐酱米醋打转，没有自己的收入，更没有自己的事业，久而久之与社会都脱轨了。所以不论你是宝妈也好、上班族也好、还是待业人员，选择一个适合自己的行业很重要。 那今天小编在这里给大家分享一个事例，希望可以给大家带来启发与帮助，一位80后的宝妈，一次偶尔的机会于2015年8月加入到微商行业，微商给她带来了商机，让女人重拾自信，让女人也能拥有自己的事业，微商是目前趋势!如果大家还没搭上这趟末班车，那就已经OUT了，接下来咱们一起来看下目前市场最火爆微商产品排行榜......</w:t>
      </w:r>
      <w:r>
        <w:rPr>
          <w:u w:val="none"/>
        </w:rPr>
        <w:drawing>
          <wp:inline distT="0" distB="0" distL="114300" distR="114300">
            <wp:extent cx="5266690" cy="3933190"/>
            <wp:effectExtent l="0" t="0" r="10160" b="10160"/>
            <wp:docPr id="3" name="图片 3" descr="wssy_1474249638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ssy_14742496383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2015相信我们听到最多的热词就是，你是做什么的?答;微商 !没错微商已走进我们的生活、从最初到质疑到现在的认可!微商一路走来充满了传奇色彩，我坚信微商会越走越远、越走越好!!!现在为大家解读目前市场最火爆微商产品排行榜!!什么产品最赚钱风险最小?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健康养生产品：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高端健康养生品、养生人们越来越重视、健康的身体才是奋斗的根本!（特别是男士养生品），广州康神世纪有限公司是一家专做研发，开发男性养生产品。很多微商代理商都是做康神世纪男士养生产品，月收入过几万。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当然，很多人质疑，为什么是男性健康养生产品，让我来告诉您！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为什么要选择做这款产品呢?市场前景如何?请听我分析下：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第一这个产品面世不久，一直稳扎稳打，从4月份正式进入微商，目前发展了全国几千人的团队，产品畅销国内，赢得了众多顾客的信赖与认可，是实实在在的产品，不像有的产品一面世各种广告狂轰滥炸，可是没多久就消失在人们的视线之中，而康神世纪男性久久系列健康产品是要做长线品牌，持续发展!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第二：这是一个利人利己的事情，把健康传递出去，把爱奉献给社会，我们在赚钱的同时保护了更多男性健康，是双方受益的，何乐而不为呢?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  <w:rPr>
          <w:u w:val="none"/>
        </w:rPr>
      </w:pPr>
      <w:r>
        <w:rPr>
          <w:rFonts w:ascii="宋体" w:hAnsi="宋体" w:eastAsia="宋体" w:cs="宋体"/>
          <w:color w:val="000000"/>
          <w:sz w:val="21"/>
          <w:szCs w:val="21"/>
          <w:u w:val="none"/>
        </w:rPr>
        <w:t>第三：康神世纪有专业的微商团队，聘请了专业资深导师不定期培训、分享与交流，还有上家一对一的全程指导，不是什么别的团队天天讲课洗脑的，门槛也低，康神世纪团队以诚、立、信赢得顾客的良好口啤，打造了几百人的精诚协作的精英团队，对于创业来讲真正的零投资、零风险、微商小白都能轻易上路！</w:t>
      </w:r>
      <w:r>
        <w:rPr>
          <w:u w:val="none"/>
        </w:rPr>
        <w:drawing>
          <wp:inline distT="0" distB="0" distL="114300" distR="114300">
            <wp:extent cx="4095115" cy="4095115"/>
            <wp:effectExtent l="0" t="0" r="635" b="635"/>
            <wp:docPr id="4" name="图片 4" descr="mmqrcode147411640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qrcode14741164054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27" w:lineRule="atLeast"/>
        <w:jc w:val="left"/>
        <w:rPr>
          <w:rFonts w:hint="eastAsia" w:eastAsiaTheme="minorEastAsia"/>
          <w:u w:val="none"/>
          <w:lang w:eastAsia="zh-CN"/>
        </w:rPr>
      </w:pPr>
      <w:r>
        <w:rPr>
          <w:rFonts w:hint="eastAsia"/>
          <w:u w:val="none"/>
          <w:lang w:eastAsia="zh-CN"/>
        </w:rPr>
        <w:t>康神世纪总代微微</w:t>
      </w:r>
      <w:r>
        <w:rPr>
          <w:rFonts w:hint="eastAsia"/>
          <w:u w:val="none"/>
          <w:lang w:val="en-US" w:eastAsia="zh-CN"/>
        </w:rPr>
        <w:t>anlg9999</w:t>
      </w:r>
      <w:r>
        <w:rPr>
          <w:rFonts w:hint="eastAsia"/>
          <w:u w:val="none"/>
          <w:lang w:eastAsia="zh-CN"/>
        </w:rPr>
        <w:t>欢迎你的加入</w:t>
      </w:r>
      <w:r>
        <w:rPr>
          <w:rFonts w:hint="eastAsia"/>
          <w:u w:val="none"/>
          <w:lang w:val="en-US" w:eastAsia="zh-CN"/>
        </w:rPr>
        <w:t xml:space="preserve">   携手共创美好未来</w:t>
      </w:r>
    </w:p>
    <w:p>
      <w:pPr>
        <w:pStyle w:val="2"/>
        <w:keepNext w:val="0"/>
        <w:keepLines w:val="0"/>
        <w:widowControl/>
        <w:suppressLineNumbers w:val="0"/>
        <w:spacing w:line="27" w:lineRule="atLeast"/>
        <w:ind w:left="0" w:firstLine="42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4A89"/>
    <w:rsid w:val="28914A89"/>
    <w:rsid w:val="744223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first-child"/>
    <w:basedOn w:val="3"/>
    <w:qFormat/>
    <w:uiPriority w:val="0"/>
  </w:style>
  <w:style w:type="character" w:customStyle="1" w:styleId="8">
    <w:name w:val="current2"/>
    <w:basedOn w:val="3"/>
    <w:qFormat/>
    <w:uiPriority w:val="0"/>
    <w:rPr>
      <w:color w:val="FFFFFF"/>
      <w:shd w:val="clear" w:fill="8D8D8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2016-09-20T14:20:00Z</dcterms:created>
  <dc:creator>Administrator</dc:creator>
  <cp:lastModifiedBy>Administrator</cp:lastModifiedBy>
  <dcterms:modified xsi:type="dcterms:W3CDTF">2016-09-20T23:23:23Z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